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2449" w:rsidRPr="005207AB" w:rsidRDefault="00AB4B91" w:rsidP="00422449">
      <w:pPr>
        <w:rPr>
          <w:b/>
          <w:sz w:val="28"/>
          <w:szCs w:val="28"/>
        </w:rPr>
      </w:pPr>
      <w:r w:rsidRPr="005207AB">
        <w:rPr>
          <w:b/>
          <w:sz w:val="28"/>
          <w:szCs w:val="28"/>
        </w:rPr>
        <w:t>8.3 Rates Revaluations</w:t>
      </w:r>
      <w:r w:rsidR="00422449" w:rsidRPr="005207AB">
        <w:rPr>
          <w:b/>
          <w:sz w:val="28"/>
          <w:szCs w:val="28"/>
        </w:rPr>
        <w:t xml:space="preserve"> </w:t>
      </w:r>
    </w:p>
    <w:p w:rsidR="00422449" w:rsidRDefault="00422449" w:rsidP="00422449"/>
    <w:p w:rsidR="00422449" w:rsidRPr="00422449" w:rsidRDefault="00422449" w:rsidP="00422449">
      <w:pPr>
        <w:rPr>
          <w:b/>
          <w:u w:val="single"/>
        </w:rPr>
      </w:pPr>
      <w:r w:rsidRPr="00422449">
        <w:rPr>
          <w:b/>
          <w:u w:val="single"/>
        </w:rPr>
        <w:t>Background</w:t>
      </w:r>
    </w:p>
    <w:p w:rsidR="00422449" w:rsidRDefault="00422449" w:rsidP="00422449">
      <w:r>
        <w:t xml:space="preserve">In accordance with s.20 of the Valuation of Land Act 2001 the </w:t>
      </w:r>
      <w:proofErr w:type="spellStart"/>
      <w:r>
        <w:t>Valuer</w:t>
      </w:r>
      <w:proofErr w:type="spellEnd"/>
      <w:r>
        <w:t xml:space="preserve">-General provided updated valuations for the municipal area to Council in June 2019.  </w:t>
      </w:r>
    </w:p>
    <w:p w:rsidR="00422449" w:rsidRDefault="00422449" w:rsidP="00422449">
      <w:r>
        <w:t xml:space="preserve">For rating purposes, the main effect of the new valuations was an increase to AAV for primary production land.  </w:t>
      </w:r>
    </w:p>
    <w:p w:rsidR="00422449" w:rsidRDefault="00422449" w:rsidP="00422449">
      <w:r>
        <w:t xml:space="preserve">At the time, due to file incompatibility with Property Wise, Council did not apply its 2019/2020 rates resolution to the fresh valuations and instead made the necessary calculations based on the former values, effectively issuing rates notices based on incorrect values. </w:t>
      </w:r>
    </w:p>
    <w:p w:rsidR="00422449" w:rsidRDefault="00422449" w:rsidP="00422449">
      <w:r>
        <w:t xml:space="preserve">This resulted in Council not complying with </w:t>
      </w:r>
      <w:proofErr w:type="gramStart"/>
      <w:r>
        <w:t>s89A(</w:t>
      </w:r>
      <w:proofErr w:type="gramEnd"/>
      <w:r>
        <w:t xml:space="preserve">2) of the Local Government Act 1993 which, in summary, required Council to apply its 2019/2020 rates resolution to the updated valuations provided by the </w:t>
      </w:r>
      <w:proofErr w:type="spellStart"/>
      <w:r>
        <w:t>Valuer</w:t>
      </w:r>
      <w:proofErr w:type="spellEnd"/>
      <w:r>
        <w:t xml:space="preserve">-General. </w:t>
      </w:r>
    </w:p>
    <w:p w:rsidR="00422449" w:rsidRDefault="00422449" w:rsidP="00422449">
      <w:r>
        <w:t>The attached rates comparison data details the number of ratepayers effected and the costs to be recovered if Council so choose.</w:t>
      </w:r>
    </w:p>
    <w:p w:rsidR="00422449" w:rsidRDefault="00422449" w:rsidP="00422449"/>
    <w:p w:rsidR="00422449" w:rsidRDefault="00422449" w:rsidP="00422449">
      <w:pPr>
        <w:rPr>
          <w:b/>
          <w:u w:val="single"/>
        </w:rPr>
      </w:pPr>
      <w:r w:rsidRPr="00422449">
        <w:rPr>
          <w:b/>
          <w:u w:val="single"/>
        </w:rPr>
        <w:t>Statutory Implications</w:t>
      </w:r>
    </w:p>
    <w:p w:rsidR="008F5DEA" w:rsidRPr="00192ADF" w:rsidRDefault="008F5DEA" w:rsidP="00422449">
      <w:r w:rsidRPr="008F5DEA">
        <w:rPr>
          <w:b/>
        </w:rPr>
        <w:t>Legal Advice</w:t>
      </w:r>
      <w:r>
        <w:rPr>
          <w:b/>
        </w:rPr>
        <w:t xml:space="preserve"> from </w:t>
      </w:r>
      <w:proofErr w:type="spellStart"/>
      <w:r>
        <w:rPr>
          <w:b/>
        </w:rPr>
        <w:t>PageSeager</w:t>
      </w:r>
      <w:proofErr w:type="spellEnd"/>
      <w:r w:rsidRPr="008F5DEA">
        <w:rPr>
          <w:b/>
        </w:rPr>
        <w:t xml:space="preserve"> of 1/11/19</w:t>
      </w:r>
      <w:r w:rsidR="00F30749">
        <w:rPr>
          <w:b/>
        </w:rPr>
        <w:t xml:space="preserve"> </w:t>
      </w:r>
      <w:r w:rsidR="00F30749" w:rsidRPr="00192ADF">
        <w:t xml:space="preserve">(as discussed in a </w:t>
      </w:r>
      <w:r w:rsidR="00192ADF" w:rsidRPr="00192ADF">
        <w:t>Workshop 25/11</w:t>
      </w:r>
      <w:r w:rsidR="00192ADF">
        <w:t>/19</w:t>
      </w:r>
      <w:r w:rsidR="00192ADF" w:rsidRPr="00192ADF">
        <w:t>)</w:t>
      </w:r>
    </w:p>
    <w:p w:rsidR="008F5DEA" w:rsidRPr="008F5DEA" w:rsidRDefault="008F5DEA" w:rsidP="008F5DEA">
      <w:pPr>
        <w:rPr>
          <w:b/>
        </w:rPr>
      </w:pPr>
      <w:r w:rsidRPr="008F5DEA">
        <w:rPr>
          <w:b/>
        </w:rPr>
        <w:t>Background</w:t>
      </w:r>
    </w:p>
    <w:p w:rsidR="008F5DEA" w:rsidRPr="008F5DEA" w:rsidRDefault="008F5DEA" w:rsidP="008F5DEA">
      <w:r w:rsidRPr="008F5DEA">
        <w:t xml:space="preserve">Council received ‘fresh valuations’ per s.20 of the Valuation of Land Act 2001 for the municipal area from the </w:t>
      </w:r>
      <w:proofErr w:type="spellStart"/>
      <w:r>
        <w:t>Valuer</w:t>
      </w:r>
      <w:proofErr w:type="spellEnd"/>
      <w:r>
        <w:t xml:space="preserve">-General in mid-June 2019. </w:t>
      </w:r>
      <w:r w:rsidRPr="008F5DEA">
        <w:t>For rating purposes, the main effect of the fresh valuations was an increase to AAV for primary production land; and</w:t>
      </w:r>
      <w:r>
        <w:t xml:space="preserve"> </w:t>
      </w:r>
      <w:r w:rsidRPr="008F5DEA">
        <w:t>Council was unable to apply its 2019/2020 rates resolution to the fresh valuations, and instead made the necessary calculations based on the former values and went on to dispatch rates notices.</w:t>
      </w:r>
    </w:p>
    <w:p w:rsidR="008F5DEA" w:rsidRPr="008F5DEA" w:rsidRDefault="008F5DEA" w:rsidP="008F5DEA">
      <w:r>
        <w:t>T</w:t>
      </w:r>
      <w:r w:rsidRPr="008F5DEA">
        <w:t xml:space="preserve">he result is that Council has not complied with </w:t>
      </w:r>
      <w:proofErr w:type="gramStart"/>
      <w:r w:rsidRPr="008F5DEA">
        <w:t>s.89A(</w:t>
      </w:r>
      <w:proofErr w:type="gramEnd"/>
      <w:r w:rsidRPr="008F5DEA">
        <w:t xml:space="preserve">2) of the Local Government Act 1993 (Act) which, in summary, required Council to apply its 2019/2020 rates resolution to the fresh valuations supplied by the </w:t>
      </w:r>
      <w:proofErr w:type="spellStart"/>
      <w:r w:rsidRPr="008F5DEA">
        <w:t>Valuer</w:t>
      </w:r>
      <w:proofErr w:type="spellEnd"/>
      <w:r w:rsidRPr="008F5DEA">
        <w:t>-General.</w:t>
      </w:r>
    </w:p>
    <w:p w:rsidR="008F5DEA" w:rsidRPr="008F5DEA" w:rsidRDefault="008F5DEA" w:rsidP="008F5DEA">
      <w:r w:rsidRPr="008F5DEA">
        <w:t xml:space="preserve">Put another way, when Council applied its 2019/2020 rates resolution it did so using values that were not the latest values provided by the </w:t>
      </w:r>
      <w:proofErr w:type="spellStart"/>
      <w:r w:rsidRPr="008F5DEA">
        <w:t>Valuer</w:t>
      </w:r>
      <w:proofErr w:type="spellEnd"/>
      <w:r w:rsidRPr="008F5DEA">
        <w:t>-General prior to that start of the relevant rating per</w:t>
      </w:r>
      <w:r>
        <w:t>i</w:t>
      </w:r>
      <w:r w:rsidRPr="008F5DEA">
        <w:t>od (1 July 2019 to 30 June 2020).</w:t>
      </w:r>
    </w:p>
    <w:p w:rsidR="008F5DEA" w:rsidRPr="008F5DEA" w:rsidRDefault="008F5DEA" w:rsidP="008F5DEA">
      <w:r w:rsidRPr="008F5DEA">
        <w:t xml:space="preserve"> In terms of a remedy to this issue, two questions arise: </w:t>
      </w:r>
    </w:p>
    <w:p w:rsidR="008F5DEA" w:rsidRDefault="008F5DEA" w:rsidP="00CA7C51">
      <w:pPr>
        <w:pStyle w:val="ListParagraph"/>
        <w:numPr>
          <w:ilvl w:val="0"/>
          <w:numId w:val="5"/>
        </w:numPr>
      </w:pPr>
      <w:proofErr w:type="gramStart"/>
      <w:r w:rsidRPr="008F5DEA">
        <w:t>does</w:t>
      </w:r>
      <w:proofErr w:type="gramEnd"/>
      <w:r w:rsidRPr="008F5DEA">
        <w:t xml:space="preserve"> the Act provide a remedy?</w:t>
      </w:r>
    </w:p>
    <w:p w:rsidR="008F5DEA" w:rsidRPr="008F5DEA" w:rsidRDefault="008F5DEA" w:rsidP="00CA7C51">
      <w:pPr>
        <w:pStyle w:val="ListParagraph"/>
        <w:numPr>
          <w:ilvl w:val="0"/>
          <w:numId w:val="5"/>
        </w:numPr>
      </w:pPr>
      <w:proofErr w:type="gramStart"/>
      <w:r w:rsidRPr="008F5DEA">
        <w:t>assuming</w:t>
      </w:r>
      <w:proofErr w:type="gramEnd"/>
      <w:r w:rsidRPr="008F5DEA">
        <w:t xml:space="preserve"> that a remedy is available under the Act, should it be pursued by Council?</w:t>
      </w:r>
    </w:p>
    <w:p w:rsidR="00192ADF" w:rsidRPr="008F5DEA" w:rsidRDefault="008F5DEA" w:rsidP="008F5DEA">
      <w:r w:rsidRPr="008F5DEA">
        <w:t xml:space="preserve"> </w:t>
      </w:r>
    </w:p>
    <w:p w:rsidR="008F5DEA" w:rsidRPr="008F5DEA" w:rsidRDefault="008F5DEA" w:rsidP="008F5DEA">
      <w:pPr>
        <w:rPr>
          <w:b/>
        </w:rPr>
      </w:pPr>
      <w:r w:rsidRPr="008F5DEA">
        <w:rPr>
          <w:b/>
        </w:rPr>
        <w:t>Does the Act provide a remedy?</w:t>
      </w:r>
    </w:p>
    <w:p w:rsidR="008F5DEA" w:rsidRPr="008F5DEA" w:rsidRDefault="008F5DEA" w:rsidP="008F5DEA">
      <w:r w:rsidRPr="008F5DEA">
        <w:t xml:space="preserve">Division 6B of the Act provides that councils may apply to the Minister for a rectification order to correct a ‘rate’ as that term is defined in </w:t>
      </w:r>
      <w:proofErr w:type="gramStart"/>
      <w:r w:rsidRPr="008F5DEA">
        <w:t>s.109I(</w:t>
      </w:r>
      <w:proofErr w:type="gramEnd"/>
      <w:r w:rsidRPr="008F5DEA">
        <w:t>1).</w:t>
      </w:r>
    </w:p>
    <w:p w:rsidR="008F5DEA" w:rsidRPr="008F5DEA" w:rsidRDefault="008F5DEA" w:rsidP="008F5DEA">
      <w:r w:rsidRPr="008F5DEA">
        <w:t>The term ‘rate’ incudes the general rate make under s.90.</w:t>
      </w:r>
    </w:p>
    <w:p w:rsidR="008F5DEA" w:rsidRPr="008F5DEA" w:rsidRDefault="008F5DEA" w:rsidP="008F5DEA">
      <w:r w:rsidRPr="008F5DEA">
        <w:t>Per s.109J(4) of the Act, the Minister may only make a rectification order in respect of a rate made, or purportedly made, under Part 9 of the Act if the Minister is satisfied that :</w:t>
      </w:r>
    </w:p>
    <w:p w:rsidR="00F30749" w:rsidRDefault="008F5DEA" w:rsidP="001B623A">
      <w:pPr>
        <w:pStyle w:val="ListParagraph"/>
        <w:numPr>
          <w:ilvl w:val="0"/>
          <w:numId w:val="6"/>
        </w:numPr>
      </w:pPr>
      <w:r w:rsidRPr="008F5DEA">
        <w:t xml:space="preserve">an amount, a method, a description, or another factor, that was included in the resolution by which the rate was made was included in the resolution by error; or </w:t>
      </w:r>
    </w:p>
    <w:p w:rsidR="008F5DEA" w:rsidRPr="008F5DEA" w:rsidRDefault="008F5DEA" w:rsidP="001B623A">
      <w:pPr>
        <w:pStyle w:val="ListParagraph"/>
        <w:numPr>
          <w:ilvl w:val="0"/>
          <w:numId w:val="6"/>
        </w:numPr>
      </w:pPr>
      <w:proofErr w:type="gramStart"/>
      <w:r w:rsidRPr="008F5DEA">
        <w:t>the</w:t>
      </w:r>
      <w:proofErr w:type="gramEnd"/>
      <w:r w:rsidRPr="008F5DEA">
        <w:t xml:space="preserve"> rate may be invalid because the rate, or the making of the rate, is not in accordance with one or more provisions of this Act.</w:t>
      </w:r>
    </w:p>
    <w:p w:rsidR="008F5DEA" w:rsidRPr="008F5DEA" w:rsidRDefault="008F5DEA" w:rsidP="008F5DEA">
      <w:r w:rsidRPr="008F5DEA">
        <w:t xml:space="preserve"> </w:t>
      </w:r>
    </w:p>
    <w:p w:rsidR="008F5DEA" w:rsidRPr="008F5DEA" w:rsidRDefault="008F5DEA" w:rsidP="008F5DEA">
      <w:r w:rsidRPr="008F5DEA">
        <w:t>When made, rectification orders lead to the re-calculation of rates and the issuing of either (or both) of supplementary rates notices or refund notices (see ss.109N and 109O respectively).</w:t>
      </w:r>
    </w:p>
    <w:p w:rsidR="008F5DEA" w:rsidRPr="008F5DEA" w:rsidRDefault="008F5DEA" w:rsidP="008F5DEA">
      <w:r w:rsidRPr="008F5DEA">
        <w:t xml:space="preserve"> In this case, on the face of it the relevant error does not lie in the ‘rates’ made by Council in its 2019/2020 rates resolution (e.g. general rate of X cents in the dollar of AAV); the error was applying the rates made by Council to outdated valuation data for the purpose of producing rates notices that were subsequently issued to land owners. The result is that on the face of it the rectification order process may not apply; i.e. the process is intended to correct rates resolutions.</w:t>
      </w:r>
    </w:p>
    <w:p w:rsidR="00F30749" w:rsidRDefault="008F5DEA" w:rsidP="008F5DEA">
      <w:r w:rsidRPr="008F5DEA">
        <w:t xml:space="preserve"> That being said, if the ‘rates’ made by Council in its 2019/2020 rates resolution were in fact calculated/arrived at using the older valuations (I do not know if they were), then in my opinion the language used in </w:t>
      </w:r>
      <w:proofErr w:type="gramStart"/>
      <w:r w:rsidRPr="008F5DEA">
        <w:t>s.109J(</w:t>
      </w:r>
      <w:proofErr w:type="gramEnd"/>
      <w:r w:rsidRPr="008F5DEA">
        <w:t>4) and the intent of the provision is broad enough that Council may be able to obtain a rectification order on the basis that the ‘rates’ made by Council in its 2019/2020 rates resolution:</w:t>
      </w:r>
    </w:p>
    <w:p w:rsidR="00F30749" w:rsidRDefault="008F5DEA" w:rsidP="00975BB4">
      <w:pPr>
        <w:pStyle w:val="ListParagraph"/>
        <w:numPr>
          <w:ilvl w:val="0"/>
          <w:numId w:val="7"/>
        </w:numPr>
      </w:pPr>
      <w:r w:rsidRPr="008F5DEA">
        <w:t>included an error in an amount, method or another factor used in their calculation – i.e. reference was made to the old valuations (per s.109J(4)(a)); and/or</w:t>
      </w:r>
    </w:p>
    <w:p w:rsidR="008F5DEA" w:rsidRPr="008F5DEA" w:rsidRDefault="008F5DEA" w:rsidP="00975BB4">
      <w:pPr>
        <w:pStyle w:val="ListParagraph"/>
        <w:numPr>
          <w:ilvl w:val="0"/>
          <w:numId w:val="7"/>
        </w:numPr>
      </w:pPr>
      <w:proofErr w:type="gramStart"/>
      <w:r w:rsidRPr="008F5DEA">
        <w:t>the</w:t>
      </w:r>
      <w:proofErr w:type="gramEnd"/>
      <w:r w:rsidRPr="008F5DEA">
        <w:t xml:space="preserve"> making of the rate was not in accordance with s.89A(2) of the Act – i.e. the latest valuations were not used to calculate the general rate, </w:t>
      </w:r>
      <w:proofErr w:type="spellStart"/>
      <w:r w:rsidRPr="008F5DEA">
        <w:t>etc</w:t>
      </w:r>
      <w:proofErr w:type="spellEnd"/>
      <w:r w:rsidRPr="008F5DEA">
        <w:t xml:space="preserve"> (see s.109J(4)(b)).</w:t>
      </w:r>
    </w:p>
    <w:p w:rsidR="008F5DEA" w:rsidRPr="008F5DEA" w:rsidRDefault="008F5DEA" w:rsidP="008F5DEA">
      <w:r w:rsidRPr="008F5DEA">
        <w:t xml:space="preserve"> </w:t>
      </w:r>
    </w:p>
    <w:p w:rsidR="008F5DEA" w:rsidRPr="00F30749" w:rsidRDefault="008F5DEA" w:rsidP="008F5DEA">
      <w:pPr>
        <w:rPr>
          <w:b/>
        </w:rPr>
      </w:pPr>
      <w:r w:rsidRPr="00F30749">
        <w:rPr>
          <w:b/>
        </w:rPr>
        <w:t>Should Council pursue rectification?</w:t>
      </w:r>
    </w:p>
    <w:p w:rsidR="008F5DEA" w:rsidRPr="008F5DEA" w:rsidRDefault="008F5DEA" w:rsidP="008F5DEA">
      <w:r w:rsidRPr="008F5DEA">
        <w:t xml:space="preserve">As I </w:t>
      </w:r>
      <w:r w:rsidR="00192ADF">
        <w:t xml:space="preserve">(Marc Edwards of </w:t>
      </w:r>
      <w:proofErr w:type="spellStart"/>
      <w:r w:rsidR="00192ADF">
        <w:t>PageSeager</w:t>
      </w:r>
      <w:proofErr w:type="spellEnd"/>
      <w:r w:rsidR="00192ADF">
        <w:t xml:space="preserve">) </w:t>
      </w:r>
      <w:r w:rsidRPr="008F5DEA">
        <w:t xml:space="preserve">understand it, you </w:t>
      </w:r>
      <w:r w:rsidR="00192ADF">
        <w:t xml:space="preserve">(General Manager) </w:t>
      </w:r>
      <w:r w:rsidRPr="008F5DEA">
        <w:t>have already concluded that the costs (in terms of $, staffing, reputation and otherwise) of pursuing a correction and atte</w:t>
      </w:r>
      <w:r w:rsidR="00192ADF">
        <w:t xml:space="preserve">mpting to recover the shortfall, </w:t>
      </w:r>
      <w:r w:rsidRPr="008F5DEA">
        <w:t xml:space="preserve">outweigh the </w:t>
      </w:r>
      <w:r w:rsidR="00192ADF">
        <w:t xml:space="preserve">value of the </w:t>
      </w:r>
      <w:r w:rsidRPr="008F5DEA">
        <w:t>shortfall itself. Under those circumstances, from a pragmatic perspective I cannot recommend that Council pursue a rectification order.</w:t>
      </w:r>
    </w:p>
    <w:p w:rsidR="008F5DEA" w:rsidRDefault="008F5DEA" w:rsidP="008F5DEA">
      <w:r w:rsidRPr="008F5DEA">
        <w:t>That being said, in the event that a ratepayer or other third party became aware of this issue and took steps to attempt to invalidate Council’s 2019/2020 rates resolution because of it, in response Council should further investigate using the rectification procedure to cure the matter and in doing so defeat the challenge. If a challenge was brought, and a substituted rate was made, I note that s.109L provides a level of protection that preserves the validity of the rates notices Council has already issued.</w:t>
      </w:r>
    </w:p>
    <w:p w:rsidR="008F5DEA" w:rsidRDefault="008F5DEA" w:rsidP="00422449">
      <w:pPr>
        <w:rPr>
          <w:b/>
          <w:u w:val="single"/>
        </w:rPr>
      </w:pPr>
    </w:p>
    <w:p w:rsidR="00192ADF" w:rsidRPr="00192ADF" w:rsidRDefault="00192ADF" w:rsidP="00422449">
      <w:pPr>
        <w:rPr>
          <w:i/>
        </w:rPr>
      </w:pPr>
      <w:r w:rsidRPr="00192ADF">
        <w:rPr>
          <w:i/>
        </w:rPr>
        <w:t>Note: General Manager’s advice at this point was to not pursue the additional rate</w:t>
      </w:r>
      <w:r>
        <w:rPr>
          <w:i/>
        </w:rPr>
        <w:t>s</w:t>
      </w:r>
      <w:r w:rsidRPr="00192ADF">
        <w:rPr>
          <w:i/>
        </w:rPr>
        <w:t xml:space="preserve"> amount, or if that wasn’t an acceptable option, only pursue amounts greater than $50, </w:t>
      </w:r>
      <w:proofErr w:type="spellStart"/>
      <w:r w:rsidRPr="00192ADF">
        <w:rPr>
          <w:i/>
        </w:rPr>
        <w:t>eg</w:t>
      </w:r>
      <w:proofErr w:type="spellEnd"/>
      <w:r w:rsidRPr="00192ADF">
        <w:rPr>
          <w:i/>
        </w:rPr>
        <w:t>. 90 ratepayers totalling $15,747 worth of rates, with 2,627 ratepayers totalling $29,957 not being pursued.</w:t>
      </w:r>
    </w:p>
    <w:p w:rsidR="00422449" w:rsidRPr="002E3B9F" w:rsidRDefault="00422449" w:rsidP="00422449">
      <w:r w:rsidRPr="00AB4B91">
        <w:rPr>
          <w:b/>
        </w:rPr>
        <w:t>Legal Advice</w:t>
      </w:r>
      <w:r w:rsidR="00632D4A">
        <w:rPr>
          <w:b/>
        </w:rPr>
        <w:t xml:space="preserve"> of 12/12/19</w:t>
      </w:r>
      <w:r w:rsidRPr="00AB4B91">
        <w:rPr>
          <w:b/>
        </w:rPr>
        <w:t xml:space="preserve"> – Detailed </w:t>
      </w:r>
      <w:r w:rsidR="002E3B9F" w:rsidRPr="002E3B9F">
        <w:t>(following on from 3/12/19 Workshop)</w:t>
      </w:r>
    </w:p>
    <w:p w:rsidR="00422449" w:rsidRDefault="00422449" w:rsidP="00F933BD">
      <w:pPr>
        <w:pStyle w:val="ListParagraph"/>
        <w:numPr>
          <w:ilvl w:val="0"/>
          <w:numId w:val="1"/>
        </w:numPr>
      </w:pPr>
      <w:r>
        <w:t xml:space="preserve">Council’s powers regarding the making and levying of rates and charges are set out in Part 9 of the Act. </w:t>
      </w:r>
    </w:p>
    <w:p w:rsidR="00422449" w:rsidRDefault="00422449" w:rsidP="00D2596E">
      <w:pPr>
        <w:pStyle w:val="ListParagraph"/>
        <w:numPr>
          <w:ilvl w:val="0"/>
          <w:numId w:val="1"/>
        </w:numPr>
      </w:pPr>
      <w:r>
        <w:t>Part 9 of the Act does not contain any provisions for addressing the relevant error in this case;</w:t>
      </w:r>
      <w:r w:rsidRPr="00422449">
        <w:rPr>
          <w:vertAlign w:val="superscript"/>
        </w:rPr>
        <w:t>2</w:t>
      </w:r>
      <w:r>
        <w:t xml:space="preserve"> i.e. Part 9 does not expressly grant Council or the </w:t>
      </w:r>
      <w:r w:rsidR="00AB4B91">
        <w:t>G</w:t>
      </w:r>
      <w:r>
        <w:t xml:space="preserve">eneral </w:t>
      </w:r>
      <w:r w:rsidR="00AB4B91">
        <w:t>M</w:t>
      </w:r>
      <w:r>
        <w:t>anager a general power to withdraw and re-issue rates notices upon discovering errors.</w:t>
      </w:r>
      <w:r w:rsidRPr="00422449">
        <w:rPr>
          <w:vertAlign w:val="superscript"/>
        </w:rPr>
        <w:t>3</w:t>
      </w:r>
      <w:r>
        <w:t xml:space="preserve"> </w:t>
      </w:r>
    </w:p>
    <w:p w:rsidR="00422449" w:rsidRDefault="00422449" w:rsidP="00891D6C">
      <w:pPr>
        <w:pStyle w:val="ListParagraph"/>
        <w:numPr>
          <w:ilvl w:val="0"/>
          <w:numId w:val="1"/>
        </w:numPr>
      </w:pPr>
      <w:r>
        <w:t xml:space="preserve">Whether Council’s rights or obligations in respect to rates are strictly governed by the Act (i.e. unless the Act expressly allows an action it is prohibited) has not been tested in Tasmania. A reasonable argument could be constructed that it is so strictly governed although, on our non-exhaustive review, this is unlikely. </w:t>
      </w:r>
    </w:p>
    <w:p w:rsidR="00422449" w:rsidRDefault="00422449" w:rsidP="00891D6C">
      <w:pPr>
        <w:pStyle w:val="ListParagraph"/>
        <w:numPr>
          <w:ilvl w:val="0"/>
          <w:numId w:val="1"/>
        </w:numPr>
      </w:pPr>
      <w:r>
        <w:t xml:space="preserve">Even if Part 9 does not strictly govern rates, a Court may nevertheless impose limitations on the types of errors that councils are empowered to correct. For example, it may be held that councils: </w:t>
      </w:r>
    </w:p>
    <w:p w:rsidR="00AB4B91" w:rsidRDefault="00422449" w:rsidP="00AB4B91">
      <w:pPr>
        <w:pStyle w:val="ListParagraph"/>
        <w:numPr>
          <w:ilvl w:val="0"/>
          <w:numId w:val="3"/>
        </w:numPr>
      </w:pPr>
      <w:r>
        <w:t xml:space="preserve">have the power to correct errors resulting from simple accidents or mistakes (e.g. printing, IT, </w:t>
      </w:r>
      <w:proofErr w:type="spellStart"/>
      <w:r>
        <w:t>etc</w:t>
      </w:r>
      <w:proofErr w:type="spellEnd"/>
      <w:r>
        <w:t xml:space="preserve">) that are obvious and can be quickly rectified; </w:t>
      </w:r>
      <w:r w:rsidR="00AB4B91">
        <w:t>however</w:t>
      </w:r>
    </w:p>
    <w:p w:rsidR="00422449" w:rsidRDefault="00422449" w:rsidP="00AB4B91">
      <w:pPr>
        <w:pStyle w:val="ListParagraph"/>
        <w:numPr>
          <w:ilvl w:val="0"/>
          <w:numId w:val="3"/>
        </w:numPr>
      </w:pPr>
      <w:proofErr w:type="gramStart"/>
      <w:r>
        <w:t>do</w:t>
      </w:r>
      <w:proofErr w:type="gramEnd"/>
      <w:r>
        <w:t xml:space="preserve"> not have the power to correct errors as a result of a council’s </w:t>
      </w:r>
      <w:r w:rsidRPr="00422449">
        <w:t xml:space="preserve">negligence.  </w:t>
      </w:r>
    </w:p>
    <w:p w:rsidR="00422449" w:rsidRDefault="00422449" w:rsidP="00422449">
      <w:r>
        <w:t xml:space="preserve">   </w:t>
      </w:r>
    </w:p>
    <w:p w:rsidR="00AB4B91" w:rsidRDefault="00422449" w:rsidP="00390899">
      <w:pPr>
        <w:pStyle w:val="ListParagraph"/>
        <w:numPr>
          <w:ilvl w:val="0"/>
          <w:numId w:val="1"/>
        </w:numPr>
      </w:pPr>
      <w:r>
        <w:t xml:space="preserve">In short, there is no definitive answer to this issue in the absence of an express power under the Act to rectify rates in the circumstances of this matter. </w:t>
      </w:r>
    </w:p>
    <w:p w:rsidR="00AB4B91" w:rsidRDefault="00422449" w:rsidP="000843E1">
      <w:pPr>
        <w:pStyle w:val="ListParagraph"/>
        <w:numPr>
          <w:ilvl w:val="0"/>
          <w:numId w:val="1"/>
        </w:numPr>
      </w:pPr>
      <w:r>
        <w:t xml:space="preserve">Having considered the Act and broadly taken into account competing arguments, in our </w:t>
      </w:r>
      <w:r w:rsidR="00AB4B91">
        <w:t>(</w:t>
      </w:r>
      <w:proofErr w:type="spellStart"/>
      <w:r w:rsidR="00AB4B91">
        <w:t>PageSeager</w:t>
      </w:r>
      <w:proofErr w:type="spellEnd"/>
      <w:r w:rsidR="00AB4B91">
        <w:t xml:space="preserve">) </w:t>
      </w:r>
      <w:r>
        <w:t xml:space="preserve">view it is an open and reasonable argument that Council in this matter would be entitled to rectify the rates notices to take into account the Adjustment Data.  </w:t>
      </w:r>
    </w:p>
    <w:p w:rsidR="00AB4B91" w:rsidRDefault="00422449" w:rsidP="00F651CA">
      <w:pPr>
        <w:pStyle w:val="ListParagraph"/>
        <w:numPr>
          <w:ilvl w:val="0"/>
          <w:numId w:val="1"/>
        </w:numPr>
      </w:pPr>
      <w:r>
        <w:t xml:space="preserve">Council should note that individual ratepayers could raise private legal claims against Council as a result of the amended notices. For instance, if a ratepayer could show that they had, on the basis of the previous rates notice, structured their finances in ways that now prevented them from being able to afford an increased amount of rates, they could potentially raise a legitimate defensive claim. That being said, the risk of such claims is considered to be remote. </w:t>
      </w:r>
    </w:p>
    <w:p w:rsidR="00422449" w:rsidRDefault="00422449" w:rsidP="00F651CA">
      <w:pPr>
        <w:pStyle w:val="ListParagraph"/>
        <w:numPr>
          <w:ilvl w:val="0"/>
          <w:numId w:val="1"/>
        </w:numPr>
      </w:pPr>
      <w:r>
        <w:t xml:space="preserve">Putting to one side the question of whether Council is empowered to pursue the shortfalls, Council should consider whether the net benefit of pursuing the additional moneys would outweigh the likely costs. </w:t>
      </w:r>
    </w:p>
    <w:p w:rsidR="00422449" w:rsidRDefault="00422449" w:rsidP="00422449"/>
    <w:p w:rsidR="00AB4B91" w:rsidRPr="00AB4B91" w:rsidRDefault="00AB4B91" w:rsidP="00AB4B91">
      <w:pPr>
        <w:rPr>
          <w:i/>
        </w:rPr>
      </w:pPr>
      <w:proofErr w:type="gramStart"/>
      <w:r w:rsidRPr="00AB4B91">
        <w:rPr>
          <w:i/>
          <w:vertAlign w:val="superscript"/>
        </w:rPr>
        <w:t>2</w:t>
      </w:r>
      <w:r w:rsidRPr="00AB4B91">
        <w:rPr>
          <w:i/>
        </w:rPr>
        <w:t xml:space="preserve">  On</w:t>
      </w:r>
      <w:proofErr w:type="gramEnd"/>
      <w:r w:rsidRPr="00AB4B91">
        <w:rPr>
          <w:i/>
        </w:rPr>
        <w:t xml:space="preserve"> the basis that the rectification order process in Division 6B of Part 9 of the Local Government Act 1993 does not apply because the relevant error did not affect the modelling associated with producing the values in Council’s 2019/2020 Rates Resolution. </w:t>
      </w:r>
    </w:p>
    <w:p w:rsidR="00AB4B91" w:rsidRPr="00AB4B91" w:rsidRDefault="00AB4B91" w:rsidP="00AB4B91">
      <w:pPr>
        <w:rPr>
          <w:i/>
        </w:rPr>
      </w:pPr>
      <w:proofErr w:type="gramStart"/>
      <w:r w:rsidRPr="00AB4B91">
        <w:rPr>
          <w:i/>
          <w:vertAlign w:val="superscript"/>
        </w:rPr>
        <w:t xml:space="preserve">3 </w:t>
      </w:r>
      <w:r w:rsidRPr="00AB4B91">
        <w:rPr>
          <w:i/>
        </w:rPr>
        <w:t xml:space="preserve"> S.123</w:t>
      </w:r>
      <w:proofErr w:type="gramEnd"/>
      <w:r w:rsidRPr="00AB4B91">
        <w:rPr>
          <w:i/>
        </w:rPr>
        <w:t xml:space="preserve">(3) permits the </w:t>
      </w:r>
      <w:r>
        <w:rPr>
          <w:i/>
        </w:rPr>
        <w:t>G</w:t>
      </w:r>
      <w:r w:rsidRPr="00AB4B91">
        <w:rPr>
          <w:i/>
        </w:rPr>
        <w:t xml:space="preserve">eneral </w:t>
      </w:r>
      <w:r>
        <w:rPr>
          <w:i/>
        </w:rPr>
        <w:t>M</w:t>
      </w:r>
      <w:r w:rsidRPr="00AB4B91">
        <w:rPr>
          <w:i/>
        </w:rPr>
        <w:t xml:space="preserve">anager to amend rates notices but only in the context of addressing an objection. Upon receipt of supplementary valuations the </w:t>
      </w:r>
      <w:r>
        <w:rPr>
          <w:i/>
        </w:rPr>
        <w:t>G</w:t>
      </w:r>
      <w:r w:rsidRPr="00AB4B91">
        <w:rPr>
          <w:i/>
        </w:rPr>
        <w:t xml:space="preserve">eneral </w:t>
      </w:r>
      <w:r>
        <w:rPr>
          <w:i/>
        </w:rPr>
        <w:t>M</w:t>
      </w:r>
      <w:r w:rsidRPr="00AB4B91">
        <w:rPr>
          <w:i/>
        </w:rPr>
        <w:t xml:space="preserve">anager can issue supplementary rates notices, but this power does not apply under the circumstances (per s.92 and s.89A(3)). </w:t>
      </w:r>
    </w:p>
    <w:p w:rsidR="00AB4B91" w:rsidRDefault="00AB4B91" w:rsidP="00422449"/>
    <w:p w:rsidR="00422449" w:rsidRPr="00AB4B91" w:rsidRDefault="00AB4B91" w:rsidP="00422449">
      <w:pPr>
        <w:rPr>
          <w:b/>
        </w:rPr>
      </w:pPr>
      <w:r w:rsidRPr="00AB4B91">
        <w:rPr>
          <w:b/>
        </w:rPr>
        <w:t>Legal Advice</w:t>
      </w:r>
      <w:r w:rsidR="00632D4A">
        <w:rPr>
          <w:b/>
        </w:rPr>
        <w:t xml:space="preserve"> 12/12/19</w:t>
      </w:r>
      <w:r w:rsidRPr="00AB4B91">
        <w:rPr>
          <w:b/>
        </w:rPr>
        <w:t xml:space="preserve"> – Summary</w:t>
      </w:r>
      <w:r w:rsidR="00422449" w:rsidRPr="00AB4B91">
        <w:rPr>
          <w:b/>
        </w:rPr>
        <w:t xml:space="preserve"> </w:t>
      </w:r>
      <w:r w:rsidR="002E3B9F" w:rsidRPr="002E3B9F">
        <w:t>(following on from 3/12/19 Workshop)</w:t>
      </w:r>
    </w:p>
    <w:p w:rsidR="00422449" w:rsidRDefault="00422449" w:rsidP="00422449">
      <w:r>
        <w:t xml:space="preserve">In summary, no definitive answer can be given in this case because Part 9 of the Act does not expressly allow Council to rectify the rates notices in the circumstances of this matter. </w:t>
      </w:r>
    </w:p>
    <w:p w:rsidR="00422449" w:rsidRDefault="00422449" w:rsidP="00422449">
      <w:r>
        <w:t xml:space="preserve">However, in our </w:t>
      </w:r>
      <w:r w:rsidR="00AB4B91">
        <w:t>(</w:t>
      </w:r>
      <w:proofErr w:type="spellStart"/>
      <w:r w:rsidR="00AB4B91">
        <w:t>PageSeager</w:t>
      </w:r>
      <w:proofErr w:type="spellEnd"/>
      <w:r w:rsidR="00AB4B91">
        <w:t xml:space="preserve">) </w:t>
      </w:r>
      <w:r>
        <w:t xml:space="preserve">view it is open and reasonably arguable that Council in this matter would be entitled to rectify the rates notices to take into account the Adjustment Data. </w:t>
      </w:r>
    </w:p>
    <w:p w:rsidR="00422449" w:rsidRDefault="00422449" w:rsidP="00422449">
      <w:r>
        <w:t>Council’s entitlement to payment of the additional rates would be subject to any private legal claim that a ratepayer might have against Council, although the risk of such claims is considered to be remote.</w:t>
      </w:r>
    </w:p>
    <w:p w:rsidR="00422449" w:rsidRDefault="00422449" w:rsidP="00422449"/>
    <w:p w:rsidR="00422449" w:rsidRPr="00422449" w:rsidRDefault="00422449" w:rsidP="00422449">
      <w:pPr>
        <w:rPr>
          <w:b/>
          <w:u w:val="single"/>
        </w:rPr>
      </w:pPr>
      <w:r w:rsidRPr="00422449">
        <w:rPr>
          <w:b/>
          <w:u w:val="single"/>
        </w:rPr>
        <w:t>Budget Implications</w:t>
      </w:r>
    </w:p>
    <w:p w:rsidR="002E3B9F" w:rsidRDefault="00884455" w:rsidP="00422449">
      <w:r w:rsidRPr="00884455">
        <w:rPr>
          <w:b/>
        </w:rPr>
        <w:t>Preferred Option 1</w:t>
      </w:r>
      <w:r>
        <w:t xml:space="preserve"> – </w:t>
      </w:r>
      <w:r w:rsidR="00192ADF">
        <w:t>Waiving amount of $45,704</w:t>
      </w:r>
      <w:r w:rsidR="002E3B9F">
        <w:t xml:space="preserve"> from 2,717 ratepayers, OR</w:t>
      </w:r>
    </w:p>
    <w:p w:rsidR="00422449" w:rsidRDefault="00884455" w:rsidP="00422449">
      <w:r w:rsidRPr="00884455">
        <w:rPr>
          <w:b/>
        </w:rPr>
        <w:t>Alternative Option 2</w:t>
      </w:r>
      <w:r>
        <w:t xml:space="preserve"> – </w:t>
      </w:r>
      <w:r w:rsidR="002E3B9F">
        <w:t>Levying rate for differences greater than $10, thereby waiving $7,887 from 1,195 ratepayers, and collecting $37,817 from 1,522 ratepayers.</w:t>
      </w:r>
    </w:p>
    <w:p w:rsidR="00884455" w:rsidRPr="00884455" w:rsidRDefault="00884455" w:rsidP="00884455">
      <w:pPr>
        <w:rPr>
          <w:i/>
        </w:rPr>
      </w:pPr>
      <w:r w:rsidRPr="00884455">
        <w:rPr>
          <w:i/>
        </w:rPr>
        <w:t xml:space="preserve">Note – </w:t>
      </w:r>
      <w:r w:rsidRPr="00884455">
        <w:rPr>
          <w:i/>
        </w:rPr>
        <w:t>Out of this rates difference of $45,704, the amount that GSBC will need to pay to the Tasmanian Fire Services (TFS) regardless of whether we levy these rates adjustment charges or not, is $32,574.60.</w:t>
      </w:r>
    </w:p>
    <w:p w:rsidR="00884455" w:rsidRDefault="00884455" w:rsidP="00884455"/>
    <w:p w:rsidR="00884455" w:rsidRPr="00884455" w:rsidRDefault="00884455" w:rsidP="00884455">
      <w:pPr>
        <w:rPr>
          <w:b/>
        </w:rPr>
      </w:pPr>
      <w:r w:rsidRPr="00884455">
        <w:rPr>
          <w:b/>
        </w:rPr>
        <w:t>Option 1 Cost:</w:t>
      </w:r>
    </w:p>
    <w:p w:rsidR="00884455" w:rsidRDefault="00884455" w:rsidP="00884455">
      <w:r>
        <w:t xml:space="preserve">Waiving the $45,704 in full </w:t>
      </w:r>
      <w:r>
        <w:t xml:space="preserve">and </w:t>
      </w:r>
      <w:r>
        <w:t xml:space="preserve">just updating the </w:t>
      </w:r>
      <w:r>
        <w:t xml:space="preserve">relevant data to the properties, </w:t>
      </w:r>
      <w:r>
        <w:t>will not cost anything and can be corrected within 2 hours.</w:t>
      </w:r>
    </w:p>
    <w:p w:rsidR="00884455" w:rsidRDefault="00884455" w:rsidP="00884455"/>
    <w:p w:rsidR="00884455" w:rsidRPr="00884455" w:rsidRDefault="00884455" w:rsidP="00884455">
      <w:pPr>
        <w:rPr>
          <w:b/>
        </w:rPr>
      </w:pPr>
      <w:r w:rsidRPr="00884455">
        <w:rPr>
          <w:b/>
        </w:rPr>
        <w:t>Option 2</w:t>
      </w:r>
      <w:r>
        <w:rPr>
          <w:b/>
        </w:rPr>
        <w:t>a</w:t>
      </w:r>
      <w:r w:rsidRPr="00884455">
        <w:rPr>
          <w:b/>
        </w:rPr>
        <w:t xml:space="preserve"> Cost: </w:t>
      </w:r>
    </w:p>
    <w:p w:rsidR="00884455" w:rsidRDefault="00884455" w:rsidP="00884455">
      <w:r>
        <w:t xml:space="preserve">Danielle has now established that every property (6,177) must have an amendment performed, even if the figures have not </w:t>
      </w:r>
      <w:r>
        <w:t>changed</w:t>
      </w:r>
      <w:r>
        <w:t xml:space="preserve">, so will take longer than initially advised, </w:t>
      </w:r>
      <w:proofErr w:type="spellStart"/>
      <w:r>
        <w:t>eg</w:t>
      </w:r>
      <w:proofErr w:type="spellEnd"/>
      <w:r>
        <w:t xml:space="preserve">. </w:t>
      </w:r>
      <w:r>
        <w:t xml:space="preserve">Danielle has </w:t>
      </w:r>
      <w:r>
        <w:t>completed a mock supplementary process to ga</w:t>
      </w:r>
      <w:r>
        <w:t>u</w:t>
      </w:r>
      <w:r>
        <w:t xml:space="preserve">ge </w:t>
      </w:r>
      <w:r>
        <w:t xml:space="preserve">the time required </w:t>
      </w:r>
      <w:r>
        <w:t xml:space="preserve">per property. </w:t>
      </w:r>
      <w:r>
        <w:t>She</w:t>
      </w:r>
      <w:r>
        <w:t xml:space="preserve"> was able to achieve 30 properties per hour. This is </w:t>
      </w:r>
      <w:r>
        <w:t xml:space="preserve">a maximum rate, achieved </w:t>
      </w:r>
      <w:r>
        <w:t xml:space="preserve">with no interruptions and without completing any other work. </w:t>
      </w:r>
      <w:r>
        <w:t xml:space="preserve">This equates to </w:t>
      </w:r>
      <w:r>
        <w:t xml:space="preserve">225 </w:t>
      </w:r>
      <w:r>
        <w:t xml:space="preserve">(maximum) </w:t>
      </w:r>
      <w:r>
        <w:t xml:space="preserve">properties per day, </w:t>
      </w:r>
      <w:r>
        <w:t xml:space="preserve">and </w:t>
      </w:r>
      <w:r>
        <w:t xml:space="preserve">working 3 days per week </w:t>
      </w:r>
      <w:r>
        <w:t>equals</w:t>
      </w:r>
      <w:r>
        <w:t xml:space="preserve"> 675 per week</w:t>
      </w:r>
      <w:r>
        <w:t>.</w:t>
      </w:r>
    </w:p>
    <w:p w:rsidR="00884455" w:rsidRDefault="00884455" w:rsidP="00884455">
      <w:r>
        <w:t xml:space="preserve">This means </w:t>
      </w:r>
      <w:r>
        <w:t xml:space="preserve">to complete the supplementary adjustment manually at 675 per week, </w:t>
      </w:r>
      <w:r w:rsidR="00E56D68">
        <w:t xml:space="preserve">it </w:t>
      </w:r>
      <w:r>
        <w:t xml:space="preserve">would take a minimum of 9 weeks. This is without </w:t>
      </w:r>
      <w:r>
        <w:t xml:space="preserve">Danielle </w:t>
      </w:r>
      <w:r>
        <w:t>doing any other work</w:t>
      </w:r>
      <w:r>
        <w:t>, which would need to be covered in some way</w:t>
      </w:r>
      <w:r w:rsidR="001E5D97">
        <w:t xml:space="preserve"> (to be advised, if required)</w:t>
      </w:r>
      <w:r>
        <w:t xml:space="preserve">. </w:t>
      </w:r>
    </w:p>
    <w:p w:rsidR="00884455" w:rsidRDefault="00884455" w:rsidP="00884455">
      <w:r>
        <w:t xml:space="preserve">Including the manual work effort above, printing and postage, </w:t>
      </w:r>
      <w:proofErr w:type="spellStart"/>
      <w:r>
        <w:t>etc</w:t>
      </w:r>
      <w:proofErr w:type="spellEnd"/>
      <w:r w:rsidR="00E56D68">
        <w:t xml:space="preserve"> (all direct costs), and the </w:t>
      </w:r>
      <w:r>
        <w:t>harder to determine</w:t>
      </w:r>
      <w:r w:rsidR="00E56D68">
        <w:t xml:space="preserve"> indirect costs (ratepayer queries, </w:t>
      </w:r>
      <w:proofErr w:type="spellStart"/>
      <w:r w:rsidR="00E56D68">
        <w:t>etc</w:t>
      </w:r>
      <w:proofErr w:type="spellEnd"/>
      <w:r w:rsidR="00E56D68">
        <w:t xml:space="preserve">) of </w:t>
      </w:r>
      <w:r>
        <w:t>circa $1</w:t>
      </w:r>
      <w:r w:rsidR="00E56D68">
        <w:t>2</w:t>
      </w:r>
      <w:r>
        <w:t>00,</w:t>
      </w:r>
      <w:r w:rsidR="00E56D68">
        <w:t xml:space="preserve"> the total would be circa </w:t>
      </w:r>
      <w:r>
        <w:t>$2</w:t>
      </w:r>
      <w:r w:rsidR="00E56D68">
        <w:t>1,000</w:t>
      </w:r>
      <w:r>
        <w:t>.</w:t>
      </w:r>
    </w:p>
    <w:p w:rsidR="00884455" w:rsidRPr="00AF7E80" w:rsidRDefault="00884455" w:rsidP="00884455">
      <w:pPr>
        <w:rPr>
          <w:b/>
        </w:rPr>
      </w:pPr>
      <w:r w:rsidRPr="00AF7E80">
        <w:rPr>
          <w:b/>
        </w:rPr>
        <w:t>MAXIMUM TOTAL LEFT FROM RATES RAISED $32,574.60 - $2</w:t>
      </w:r>
      <w:r w:rsidR="00E56D68">
        <w:rPr>
          <w:b/>
        </w:rPr>
        <w:t>1,000</w:t>
      </w:r>
      <w:r w:rsidRPr="00AF7E80">
        <w:rPr>
          <w:b/>
        </w:rPr>
        <w:t xml:space="preserve"> = $11,</w:t>
      </w:r>
      <w:r w:rsidR="00E56D68">
        <w:rPr>
          <w:b/>
        </w:rPr>
        <w:t>5</w:t>
      </w:r>
      <w:r w:rsidRPr="00AF7E80">
        <w:rPr>
          <w:b/>
        </w:rPr>
        <w:t>74.60</w:t>
      </w:r>
    </w:p>
    <w:p w:rsidR="00884455" w:rsidRDefault="00884455" w:rsidP="00884455"/>
    <w:p w:rsidR="00884455" w:rsidRPr="00884455" w:rsidRDefault="00884455" w:rsidP="00884455">
      <w:pPr>
        <w:rPr>
          <w:b/>
        </w:rPr>
      </w:pPr>
      <w:r w:rsidRPr="00884455">
        <w:rPr>
          <w:b/>
        </w:rPr>
        <w:t>Optio</w:t>
      </w:r>
      <w:r w:rsidRPr="00884455">
        <w:rPr>
          <w:b/>
        </w:rPr>
        <w:t>n 2b</w:t>
      </w:r>
      <w:r w:rsidR="00AF7E80">
        <w:rPr>
          <w:b/>
        </w:rPr>
        <w:t xml:space="preserve"> </w:t>
      </w:r>
      <w:r w:rsidRPr="00884455">
        <w:rPr>
          <w:b/>
        </w:rPr>
        <w:t>Cost:</w:t>
      </w:r>
    </w:p>
    <w:p w:rsidR="00884455" w:rsidRDefault="00884455" w:rsidP="00884455">
      <w:r>
        <w:t xml:space="preserve">Or if Brighton Council correct the issue via ‘backend programming’, it’s estimated it will take them approximately 5 - 6 days (non-consecutively) of effort at a </w:t>
      </w:r>
      <w:r w:rsidR="00AF7E80">
        <w:t xml:space="preserve">minimum cost of </w:t>
      </w:r>
      <w:r>
        <w:t xml:space="preserve">$15,000. The amount quoted is for approximately 70% of the work that is to be completed. With </w:t>
      </w:r>
      <w:r w:rsidR="00AF7E80">
        <w:t xml:space="preserve">GSBC </w:t>
      </w:r>
      <w:r>
        <w:t>to then finalise – at a salary cost (including</w:t>
      </w:r>
      <w:r w:rsidR="00AF7E80">
        <w:t xml:space="preserve"> </w:t>
      </w:r>
      <w:proofErr w:type="spellStart"/>
      <w:r w:rsidR="00AF7E80">
        <w:t>oncosts</w:t>
      </w:r>
      <w:proofErr w:type="spellEnd"/>
      <w:r w:rsidR="00AF7E80">
        <w:t xml:space="preserve">) of approximately $1,960. </w:t>
      </w:r>
      <w:r>
        <w:t>They are unable to commence this work until end of January</w:t>
      </w:r>
      <w:r w:rsidR="001E5D97">
        <w:t xml:space="preserve"> or</w:t>
      </w:r>
      <w:r>
        <w:t xml:space="preserve"> start of February 2020.  With the indirect costs remaining the same at circa $1</w:t>
      </w:r>
      <w:r w:rsidR="00E56D68">
        <w:t>2</w:t>
      </w:r>
      <w:r>
        <w:t>00, therefore totalling $18,</w:t>
      </w:r>
      <w:r w:rsidR="00E56D68">
        <w:t>1</w:t>
      </w:r>
      <w:r w:rsidR="00AF7E80">
        <w:t>60</w:t>
      </w:r>
      <w:r w:rsidR="001E5D97">
        <w:t>.</w:t>
      </w:r>
    </w:p>
    <w:p w:rsidR="00884455" w:rsidRPr="00AF7E80" w:rsidRDefault="00884455" w:rsidP="00884455">
      <w:pPr>
        <w:rPr>
          <w:b/>
        </w:rPr>
      </w:pPr>
      <w:r w:rsidRPr="00AF7E80">
        <w:rPr>
          <w:b/>
        </w:rPr>
        <w:t>MAXIMUM TOTAL LEFT FROM RATES RAISED $32,574.60 - $18,</w:t>
      </w:r>
      <w:r w:rsidR="00E56D68">
        <w:rPr>
          <w:b/>
        </w:rPr>
        <w:t>1</w:t>
      </w:r>
      <w:r w:rsidR="00AF7E80" w:rsidRPr="00AF7E80">
        <w:rPr>
          <w:b/>
        </w:rPr>
        <w:t>60</w:t>
      </w:r>
      <w:r w:rsidRPr="00AF7E80">
        <w:rPr>
          <w:b/>
        </w:rPr>
        <w:t xml:space="preserve"> = $14,</w:t>
      </w:r>
      <w:r w:rsidR="00E56D68">
        <w:rPr>
          <w:b/>
        </w:rPr>
        <w:t>4</w:t>
      </w:r>
      <w:r w:rsidRPr="00AF7E80">
        <w:rPr>
          <w:b/>
        </w:rPr>
        <w:t>1</w:t>
      </w:r>
      <w:r w:rsidR="00AF7E80" w:rsidRPr="00AF7E80">
        <w:rPr>
          <w:b/>
        </w:rPr>
        <w:t>4.60</w:t>
      </w:r>
    </w:p>
    <w:p w:rsidR="00422449" w:rsidRDefault="00422449" w:rsidP="00422449"/>
    <w:p w:rsidR="00AF7E80" w:rsidRDefault="00AF7E80" w:rsidP="00422449"/>
    <w:p w:rsidR="00422449" w:rsidRPr="00422449" w:rsidRDefault="00422449" w:rsidP="00422449">
      <w:pPr>
        <w:rPr>
          <w:b/>
          <w:u w:val="single"/>
        </w:rPr>
      </w:pPr>
      <w:r w:rsidRPr="00422449">
        <w:rPr>
          <w:b/>
          <w:u w:val="single"/>
        </w:rPr>
        <w:t>Recommendation</w:t>
      </w:r>
    </w:p>
    <w:p w:rsidR="00422449" w:rsidRDefault="00422449" w:rsidP="00422449"/>
    <w:p w:rsidR="00422449" w:rsidRDefault="00422449" w:rsidP="00422449">
      <w:r>
        <w:t>That Council considers waiving the rates difference in this instance, due to the cost of retrieval</w:t>
      </w:r>
      <w:r w:rsidR="00E56D68">
        <w:t xml:space="preserve"> and associated delay</w:t>
      </w:r>
      <w:r>
        <w:t>, or alternatively, only levy rate differences greater than fifty dollars ($10)</w:t>
      </w:r>
      <w:r w:rsidR="00AF7E80">
        <w:t xml:space="preserve"> utilising the assistance of Brighton Council to remedy the rates error</w:t>
      </w:r>
      <w:r>
        <w:t>.</w:t>
      </w:r>
    </w:p>
    <w:p w:rsidR="00422449" w:rsidRDefault="00422449" w:rsidP="00422449"/>
    <w:p w:rsidR="00904740" w:rsidRDefault="00904740"/>
    <w:sectPr w:rsidR="0090474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55109"/>
    <w:multiLevelType w:val="hybridMultilevel"/>
    <w:tmpl w:val="CFAA221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E9B0BD4"/>
    <w:multiLevelType w:val="hybridMultilevel"/>
    <w:tmpl w:val="D16225B0"/>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A323229"/>
    <w:multiLevelType w:val="hybridMultilevel"/>
    <w:tmpl w:val="390A80E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03F20AE"/>
    <w:multiLevelType w:val="hybridMultilevel"/>
    <w:tmpl w:val="C2E6A540"/>
    <w:lvl w:ilvl="0" w:tplc="0C09001B">
      <w:start w:val="1"/>
      <w:numFmt w:val="lowerRoman"/>
      <w:lvlText w:val="%1."/>
      <w:lvlJc w:val="righ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4" w15:restartNumberingAfterBreak="0">
    <w:nsid w:val="60E86733"/>
    <w:multiLevelType w:val="hybridMultilevel"/>
    <w:tmpl w:val="D9901292"/>
    <w:lvl w:ilvl="0" w:tplc="0C090017">
      <w:start w:val="1"/>
      <w:numFmt w:val="lowerLetter"/>
      <w:lvlText w:val="%1)"/>
      <w:lvlJc w:val="left"/>
      <w:pPr>
        <w:ind w:left="765" w:hanging="360"/>
      </w:pPr>
    </w:lvl>
    <w:lvl w:ilvl="1" w:tplc="0C090019" w:tentative="1">
      <w:start w:val="1"/>
      <w:numFmt w:val="lowerLetter"/>
      <w:lvlText w:val="%2."/>
      <w:lvlJc w:val="left"/>
      <w:pPr>
        <w:ind w:left="1485" w:hanging="360"/>
      </w:pPr>
    </w:lvl>
    <w:lvl w:ilvl="2" w:tplc="0C09001B" w:tentative="1">
      <w:start w:val="1"/>
      <w:numFmt w:val="lowerRoman"/>
      <w:lvlText w:val="%3."/>
      <w:lvlJc w:val="right"/>
      <w:pPr>
        <w:ind w:left="2205" w:hanging="180"/>
      </w:pPr>
    </w:lvl>
    <w:lvl w:ilvl="3" w:tplc="0C09000F" w:tentative="1">
      <w:start w:val="1"/>
      <w:numFmt w:val="decimal"/>
      <w:lvlText w:val="%4."/>
      <w:lvlJc w:val="left"/>
      <w:pPr>
        <w:ind w:left="2925" w:hanging="360"/>
      </w:pPr>
    </w:lvl>
    <w:lvl w:ilvl="4" w:tplc="0C090019" w:tentative="1">
      <w:start w:val="1"/>
      <w:numFmt w:val="lowerLetter"/>
      <w:lvlText w:val="%5."/>
      <w:lvlJc w:val="left"/>
      <w:pPr>
        <w:ind w:left="3645" w:hanging="360"/>
      </w:pPr>
    </w:lvl>
    <w:lvl w:ilvl="5" w:tplc="0C09001B" w:tentative="1">
      <w:start w:val="1"/>
      <w:numFmt w:val="lowerRoman"/>
      <w:lvlText w:val="%6."/>
      <w:lvlJc w:val="right"/>
      <w:pPr>
        <w:ind w:left="4365" w:hanging="180"/>
      </w:pPr>
    </w:lvl>
    <w:lvl w:ilvl="6" w:tplc="0C09000F" w:tentative="1">
      <w:start w:val="1"/>
      <w:numFmt w:val="decimal"/>
      <w:lvlText w:val="%7."/>
      <w:lvlJc w:val="left"/>
      <w:pPr>
        <w:ind w:left="5085" w:hanging="360"/>
      </w:pPr>
    </w:lvl>
    <w:lvl w:ilvl="7" w:tplc="0C090019" w:tentative="1">
      <w:start w:val="1"/>
      <w:numFmt w:val="lowerLetter"/>
      <w:lvlText w:val="%8."/>
      <w:lvlJc w:val="left"/>
      <w:pPr>
        <w:ind w:left="5805" w:hanging="360"/>
      </w:pPr>
    </w:lvl>
    <w:lvl w:ilvl="8" w:tplc="0C09001B" w:tentative="1">
      <w:start w:val="1"/>
      <w:numFmt w:val="lowerRoman"/>
      <w:lvlText w:val="%9."/>
      <w:lvlJc w:val="right"/>
      <w:pPr>
        <w:ind w:left="6525" w:hanging="180"/>
      </w:pPr>
    </w:lvl>
  </w:abstractNum>
  <w:abstractNum w:abstractNumId="5" w15:restartNumberingAfterBreak="0">
    <w:nsid w:val="7B960DCF"/>
    <w:multiLevelType w:val="hybridMultilevel"/>
    <w:tmpl w:val="BDB092E8"/>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7DC41C5A"/>
    <w:multiLevelType w:val="hybridMultilevel"/>
    <w:tmpl w:val="9FD0802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1"/>
  </w:num>
  <w:num w:numId="5">
    <w:abstractNumId w:val="6"/>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449"/>
    <w:rsid w:val="00192ADF"/>
    <w:rsid w:val="001E5D97"/>
    <w:rsid w:val="002E3B9F"/>
    <w:rsid w:val="00422449"/>
    <w:rsid w:val="005207AB"/>
    <w:rsid w:val="00632D4A"/>
    <w:rsid w:val="00884455"/>
    <w:rsid w:val="008F5DEA"/>
    <w:rsid w:val="00904740"/>
    <w:rsid w:val="00AB4B91"/>
    <w:rsid w:val="00AF7E80"/>
    <w:rsid w:val="00E56D68"/>
    <w:rsid w:val="00F30749"/>
    <w:rsid w:val="00F609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8AE72"/>
  <w15:chartTrackingRefBased/>
  <w15:docId w15:val="{266EF3F5-2DC2-45ED-A1B5-9CFC62FC7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24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1726</Words>
  <Characters>9843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GSB Council</Company>
  <LinksUpToDate>false</LinksUpToDate>
  <CharactersWithSpaces>11546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Schroeder</dc:creator>
  <cp:keywords/>
  <dc:description/>
  <cp:lastModifiedBy>Chris Schroeder</cp:lastModifiedBy>
  <cp:revision>7</cp:revision>
  <dcterms:created xsi:type="dcterms:W3CDTF">2019-12-15T03:49:00Z</dcterms:created>
  <dcterms:modified xsi:type="dcterms:W3CDTF">2019-12-17T01:31:00Z</dcterms:modified>
</cp:coreProperties>
</file>